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B0FA2" w14:textId="1995DF93" w:rsidR="0033469C" w:rsidRDefault="00275A0C" w:rsidP="0033469C">
      <w:pPr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A5FEB">
        <w:rPr>
          <w:rFonts w:ascii="Times New Roman" w:eastAsia="Times New Roman" w:hAnsi="Times New Roman" w:cs="Times New Roman"/>
          <w:sz w:val="20"/>
          <w:szCs w:val="20"/>
        </w:rPr>
        <w:t>Приложение № 3.</w:t>
      </w:r>
      <w:r w:rsidR="00916DD9" w:rsidRPr="005A5FEB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5A5FEB">
        <w:rPr>
          <w:rFonts w:ascii="Times New Roman" w:eastAsia="Times New Roman" w:hAnsi="Times New Roman" w:cs="Times New Roman"/>
          <w:sz w:val="20"/>
          <w:szCs w:val="20"/>
        </w:rPr>
        <w:t>. к Порядку определения стоимости работ</w:t>
      </w:r>
      <w:r w:rsidR="00DB4C78" w:rsidRPr="005A5FEB">
        <w:rPr>
          <w:rFonts w:ascii="Times New Roman" w:eastAsia="Times New Roman" w:hAnsi="Times New Roman" w:cs="Times New Roman"/>
          <w:sz w:val="20"/>
          <w:szCs w:val="20"/>
        </w:rPr>
        <w:t xml:space="preserve"> к Техническому заданию </w:t>
      </w:r>
      <w:r w:rsidR="005A5FEB" w:rsidRPr="005A5FEB">
        <w:rPr>
          <w:rFonts w:ascii="Times New Roman" w:eastAsia="Times New Roman" w:hAnsi="Times New Roman" w:cs="Times New Roman"/>
          <w:sz w:val="20"/>
          <w:szCs w:val="20"/>
        </w:rPr>
        <w:t xml:space="preserve">на </w:t>
      </w:r>
      <w:r w:rsidR="005A5FEB" w:rsidRPr="005A5FEB">
        <w:rPr>
          <w:rFonts w:ascii="Times New Roman" w:eastAsia="Times New Roman" w:hAnsi="Times New Roman" w:cs="Times New Roman"/>
          <w:bCs/>
          <w:sz w:val="20"/>
          <w:szCs w:val="20"/>
        </w:rPr>
        <w:t xml:space="preserve">выполнение работ по объекту </w:t>
      </w:r>
      <w:r w:rsidR="0033469C" w:rsidRPr="0033469C">
        <w:rPr>
          <w:rFonts w:ascii="Times New Roman" w:eastAsia="Times New Roman" w:hAnsi="Times New Roman" w:cs="Times New Roman"/>
          <w:bCs/>
          <w:sz w:val="20"/>
          <w:szCs w:val="20"/>
        </w:rPr>
        <w:t xml:space="preserve">«Выполнение работ по объектам "ТУРБИНА ПАРОВАЯ 2 С ГЕНЕРАТОРОМ 3-х ФАЗНОГО ТОКА ТВФ-165В-2. Инв. № ИЭ140189. Техническое перевооружение Замена стопорного клапана", "ТУРБИНА ПАРОВАЯ 6 С ГЕНЕРАТОРОМ 3-х ФАЗНОГО ТОКА ТВ-2-150-2. Инв. № ИЭ140193. Техническое перевооружение Замена Стопорного клапана." на филиале ТЭЦ-10 ООО «Байкальская энергетическая </w:t>
      </w:r>
      <w:proofErr w:type="spellStart"/>
      <w:r w:rsidR="0033469C" w:rsidRPr="0033469C">
        <w:rPr>
          <w:rFonts w:ascii="Times New Roman" w:eastAsia="Times New Roman" w:hAnsi="Times New Roman" w:cs="Times New Roman"/>
          <w:bCs/>
          <w:sz w:val="20"/>
          <w:szCs w:val="20"/>
        </w:rPr>
        <w:t>компания»</w:t>
      </w:r>
      <w:proofErr w:type="spellEnd"/>
    </w:p>
    <w:p w14:paraId="72C59BDB" w14:textId="7A13A5BF" w:rsidR="00275A0C" w:rsidRDefault="00275A0C" w:rsidP="0033469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90AB5">
        <w:rPr>
          <w:rFonts w:ascii="Times New Roman" w:hAnsi="Times New Roman" w:cs="Times New Roman"/>
          <w:sz w:val="24"/>
          <w:szCs w:val="24"/>
        </w:rPr>
        <w:t>оправочны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0AB5">
        <w:rPr>
          <w:rFonts w:ascii="Times New Roman" w:hAnsi="Times New Roman" w:cs="Times New Roman"/>
          <w:sz w:val="24"/>
          <w:szCs w:val="24"/>
        </w:rPr>
        <w:t xml:space="preserve"> коэффициент</w:t>
      </w:r>
      <w:r>
        <w:rPr>
          <w:rFonts w:ascii="Times New Roman" w:hAnsi="Times New Roman" w:cs="Times New Roman"/>
          <w:sz w:val="24"/>
          <w:szCs w:val="24"/>
        </w:rPr>
        <w:t>ы</w:t>
      </w:r>
    </w:p>
    <w:p w14:paraId="21F90A6F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сборникам </w:t>
      </w:r>
      <w:r w:rsidRPr="00390AB5">
        <w:rPr>
          <w:rFonts w:ascii="Times New Roman" w:hAnsi="Times New Roman" w:cs="Times New Roman"/>
          <w:sz w:val="24"/>
          <w:szCs w:val="24"/>
        </w:rPr>
        <w:t>«</w:t>
      </w:r>
      <w:r w:rsidRPr="00391CA4">
        <w:rPr>
          <w:rFonts w:ascii="Times New Roman" w:hAnsi="Times New Roman" w:cs="Times New Roman"/>
          <w:sz w:val="24"/>
          <w:szCs w:val="24"/>
        </w:rPr>
        <w:t>Базовы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391CA4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391CA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Spec="right" w:tblpY="483"/>
        <w:tblW w:w="10029" w:type="dxa"/>
        <w:tblLook w:val="04A0" w:firstRow="1" w:lastRow="0" w:firstColumn="1" w:lastColumn="0" w:noHBand="0" w:noVBand="1"/>
      </w:tblPr>
      <w:tblGrid>
        <w:gridCol w:w="975"/>
        <w:gridCol w:w="4527"/>
        <w:gridCol w:w="1417"/>
        <w:gridCol w:w="1361"/>
        <w:gridCol w:w="1749"/>
      </w:tblGrid>
      <w:tr w:rsidR="00916DD9" w:rsidRPr="00916DD9" w14:paraId="12494FA3" w14:textId="77777777" w:rsidTr="00916DD9">
        <w:trPr>
          <w:trHeight w:val="462"/>
        </w:trPr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7D15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5F9C6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сборника</w:t>
            </w:r>
          </w:p>
        </w:tc>
        <w:tc>
          <w:tcPr>
            <w:tcW w:w="4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C099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коэффициента </w:t>
            </w:r>
          </w:p>
        </w:tc>
      </w:tr>
      <w:tr w:rsidR="00916DD9" w:rsidRPr="00916DD9" w14:paraId="16DE4958" w14:textId="77777777" w:rsidTr="00916DD9">
        <w:trPr>
          <w:trHeight w:val="596"/>
        </w:trPr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0C8E7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81198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7DF98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Иркутск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988D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4341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Железногорск, Усть-Илимск</w:t>
            </w:r>
          </w:p>
        </w:tc>
      </w:tr>
      <w:tr w:rsidR="00916DD9" w:rsidRPr="00916DD9" w14:paraId="64D1470F" w14:textId="77777777" w:rsidTr="00916DD9">
        <w:trPr>
          <w:trHeight w:val="68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6E7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9A4BD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Сопутствующие работы при замене основного, вспомогательного котельного оборудования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CFA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8,19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660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8,58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BF4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8,80</w:t>
            </w:r>
          </w:p>
        </w:tc>
      </w:tr>
      <w:tr w:rsidR="00916DD9" w:rsidRPr="00916DD9" w14:paraId="42B4AB49" w14:textId="77777777" w:rsidTr="00916DD9">
        <w:trPr>
          <w:trHeight w:val="506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E7BC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13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F69B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антикоррозийных покрытий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73F2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7,46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EA5F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7,81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2817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8,01</w:t>
            </w:r>
          </w:p>
        </w:tc>
      </w:tr>
      <w:tr w:rsidR="00916DD9" w:rsidRPr="00916DD9" w14:paraId="227ED314" w14:textId="77777777" w:rsidTr="00916DD9">
        <w:trPr>
          <w:trHeight w:val="52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DA7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14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50D5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энергетического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DA2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6,79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4E7B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9AA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7,30</w:t>
            </w:r>
          </w:p>
        </w:tc>
      </w:tr>
      <w:tr w:rsidR="00916DD9" w:rsidRPr="00916DD9" w14:paraId="49D5D249" w14:textId="77777777" w:rsidTr="00916DD9">
        <w:trPr>
          <w:trHeight w:val="49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6FC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15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B9AC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тепловой изоляции и обмуровки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E4E9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880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7,17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3B2C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7,34</w:t>
            </w:r>
          </w:p>
        </w:tc>
      </w:tr>
      <w:tr w:rsidR="00916DD9" w:rsidRPr="00916DD9" w14:paraId="56000AFF" w14:textId="77777777" w:rsidTr="00916DD9">
        <w:trPr>
          <w:trHeight w:val="52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296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16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9AC2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средств газоочистки и кондиционирования воздуха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B063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8,96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8A60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9,39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63FF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</w:tr>
      <w:tr w:rsidR="00916DD9" w:rsidRPr="00916DD9" w14:paraId="4B182A6B" w14:textId="77777777" w:rsidTr="00916DD9">
        <w:trPr>
          <w:trHeight w:val="536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BEEA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22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EE87" w14:textId="77777777" w:rsidR="00916DD9" w:rsidRPr="00916DD9" w:rsidRDefault="00916DD9" w:rsidP="00916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по контролю металла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6A84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9,86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09A5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10,33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C18D" w14:textId="77777777" w:rsidR="00916DD9" w:rsidRPr="00916DD9" w:rsidRDefault="00916DD9" w:rsidP="00916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D9">
              <w:rPr>
                <w:rFonts w:ascii="Times New Roman" w:eastAsia="Times New Roman" w:hAnsi="Times New Roman" w:cs="Times New Roman"/>
                <w:sz w:val="24"/>
                <w:szCs w:val="24"/>
              </w:rPr>
              <w:t>10,59</w:t>
            </w:r>
          </w:p>
        </w:tc>
      </w:tr>
    </w:tbl>
    <w:p w14:paraId="6A121120" w14:textId="77777777" w:rsidR="00275A0C" w:rsidRDefault="00275A0C" w:rsidP="00275A0C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37ACD">
        <w:rPr>
          <w:rFonts w:ascii="Times New Roman" w:hAnsi="Times New Roman" w:cs="Times New Roman"/>
          <w:sz w:val="24"/>
          <w:szCs w:val="24"/>
        </w:rPr>
        <w:t>для определения плановой стоимости на комплекс отдельных вид</w:t>
      </w:r>
      <w:r>
        <w:rPr>
          <w:rFonts w:ascii="Times New Roman" w:hAnsi="Times New Roman" w:cs="Times New Roman"/>
          <w:sz w:val="24"/>
          <w:szCs w:val="24"/>
        </w:rPr>
        <w:t>ов работ</w:t>
      </w:r>
    </w:p>
    <w:p w14:paraId="5227D96E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DCD44E0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ECCF34D" w14:textId="77777777" w:rsidR="00275A0C" w:rsidRDefault="00275A0C" w:rsidP="00275A0C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2556" w:type="dxa"/>
        <w:tblLook w:val="04A0" w:firstRow="1" w:lastRow="0" w:firstColumn="1" w:lastColumn="0" w:noHBand="0" w:noVBand="1"/>
      </w:tblPr>
      <w:tblGrid>
        <w:gridCol w:w="108"/>
        <w:gridCol w:w="2632"/>
        <w:gridCol w:w="3214"/>
        <w:gridCol w:w="2526"/>
        <w:gridCol w:w="1159"/>
        <w:gridCol w:w="501"/>
        <w:gridCol w:w="1660"/>
        <w:gridCol w:w="756"/>
      </w:tblGrid>
      <w:tr w:rsidR="00275A0C" w:rsidRPr="00337ACD" w14:paraId="257FB3BC" w14:textId="77777777" w:rsidTr="00C57027">
        <w:trPr>
          <w:trHeight w:val="315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C377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Примечания:</w:t>
            </w:r>
          </w:p>
        </w:tc>
        <w:tc>
          <w:tcPr>
            <w:tcW w:w="5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74B0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5036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8,015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245F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8,400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C3AFC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337AC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8,610</w:t>
            </w:r>
          </w:p>
        </w:tc>
      </w:tr>
      <w:tr w:rsidR="00275A0C" w:rsidRPr="00337ACD" w14:paraId="44942C4B" w14:textId="77777777" w:rsidTr="00C57027">
        <w:trPr>
          <w:gridAfter w:val="3"/>
          <w:wAfter w:w="2917" w:type="dxa"/>
          <w:trHeight w:val="630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EF323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25643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Поправочные коэффициенты не учитывают доплаты к заработной плате, связанные с районным регулированием</w:t>
            </w:r>
          </w:p>
        </w:tc>
      </w:tr>
      <w:tr w:rsidR="00275A0C" w:rsidRPr="00337ACD" w14:paraId="78EE21DE" w14:textId="77777777" w:rsidTr="00C57027">
        <w:trPr>
          <w:gridAfter w:val="3"/>
          <w:wAfter w:w="2917" w:type="dxa"/>
          <w:trHeight w:val="630"/>
        </w:trPr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41EEE" w14:textId="77777777" w:rsidR="00275A0C" w:rsidRPr="00337ACD" w:rsidRDefault="00275A0C" w:rsidP="00B25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3303C" w14:textId="77777777" w:rsidR="00275A0C" w:rsidRPr="00337ACD" w:rsidRDefault="00275A0C" w:rsidP="00B2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7ACD">
              <w:rPr>
                <w:rFonts w:ascii="Times New Roman" w:eastAsia="Times New Roman" w:hAnsi="Times New Roman" w:cs="Times New Roman"/>
                <w:sz w:val="18"/>
                <w:szCs w:val="18"/>
              </w:rPr>
              <w:t>Поправочные коэффициенты не учитывают доплаты к заработной плате, связанные с производством работ во вредных условиях труда (за исключением части XIII, XIV)</w:t>
            </w:r>
          </w:p>
        </w:tc>
      </w:tr>
      <w:tr w:rsidR="00C57027" w:rsidRPr="00763F5C" w14:paraId="524F8E75" w14:textId="77777777" w:rsidTr="00C57027">
        <w:trPr>
          <w:gridBefore w:val="1"/>
          <w:gridAfter w:val="3"/>
          <w:wBefore w:w="108" w:type="dxa"/>
          <w:wAfter w:w="2917" w:type="dxa"/>
          <w:trHeight w:val="273"/>
        </w:trPr>
        <w:tc>
          <w:tcPr>
            <w:tcW w:w="5846" w:type="dxa"/>
            <w:gridSpan w:val="2"/>
          </w:tcPr>
          <w:p w14:paraId="4A552976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lk222472216"/>
            <w:r w:rsidRPr="00763F5C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14:paraId="2FA51351" w14:textId="0F39198E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85" w:type="dxa"/>
            <w:gridSpan w:val="2"/>
          </w:tcPr>
          <w:p w14:paraId="6AE2D786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63F5C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14:paraId="2C79A8DA" w14:textId="14C07B9F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57027" w:rsidRPr="00763F5C" w14:paraId="00FEF8A2" w14:textId="77777777" w:rsidTr="00C57027">
        <w:trPr>
          <w:gridBefore w:val="1"/>
          <w:gridAfter w:val="3"/>
          <w:wBefore w:w="108" w:type="dxa"/>
          <w:wAfter w:w="2917" w:type="dxa"/>
        </w:trPr>
        <w:tc>
          <w:tcPr>
            <w:tcW w:w="5846" w:type="dxa"/>
            <w:gridSpan w:val="2"/>
          </w:tcPr>
          <w:p w14:paraId="5119017C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  <w:gridSpan w:val="2"/>
          </w:tcPr>
          <w:p w14:paraId="475AC9DD" w14:textId="77777777" w:rsidR="00C57027" w:rsidRPr="00763F5C" w:rsidRDefault="00C57027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57027" w:rsidRPr="00763F5C" w14:paraId="305E27E6" w14:textId="77777777" w:rsidTr="00C57027">
        <w:trPr>
          <w:gridBefore w:val="1"/>
          <w:gridAfter w:val="3"/>
          <w:wBefore w:w="108" w:type="dxa"/>
          <w:wAfter w:w="2917" w:type="dxa"/>
          <w:trHeight w:val="291"/>
        </w:trPr>
        <w:tc>
          <w:tcPr>
            <w:tcW w:w="5846" w:type="dxa"/>
            <w:gridSpan w:val="2"/>
          </w:tcPr>
          <w:p w14:paraId="50950E0E" w14:textId="1C960E0B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_______________ </w:t>
            </w:r>
          </w:p>
        </w:tc>
        <w:tc>
          <w:tcPr>
            <w:tcW w:w="3685" w:type="dxa"/>
            <w:gridSpan w:val="2"/>
          </w:tcPr>
          <w:p w14:paraId="01491990" w14:textId="37533C32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________________ </w:t>
            </w:r>
          </w:p>
          <w:p w14:paraId="6C666C85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57027" w:rsidRPr="00763F5C" w14:paraId="03C7B444" w14:textId="77777777" w:rsidTr="00C57027">
        <w:trPr>
          <w:gridBefore w:val="1"/>
          <w:gridAfter w:val="3"/>
          <w:wBefore w:w="108" w:type="dxa"/>
          <w:wAfter w:w="2917" w:type="dxa"/>
          <w:trHeight w:val="323"/>
        </w:trPr>
        <w:tc>
          <w:tcPr>
            <w:tcW w:w="5846" w:type="dxa"/>
            <w:gridSpan w:val="2"/>
          </w:tcPr>
          <w:p w14:paraId="272D720E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>«____</w:t>
            </w:r>
            <w:proofErr w:type="gramStart"/>
            <w:r w:rsidRPr="00763F5C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763F5C">
              <w:rPr>
                <w:rFonts w:ascii="Times New Roman" w:eastAsia="Times New Roman" w:hAnsi="Times New Roman" w:cs="Times New Roman"/>
              </w:rPr>
              <w:t>______________ 2026 г.</w:t>
            </w:r>
          </w:p>
        </w:tc>
        <w:tc>
          <w:tcPr>
            <w:tcW w:w="3685" w:type="dxa"/>
            <w:gridSpan w:val="2"/>
          </w:tcPr>
          <w:p w14:paraId="157D5237" w14:textId="77777777" w:rsidR="00C57027" w:rsidRPr="00763F5C" w:rsidRDefault="00C57027" w:rsidP="0098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63F5C">
              <w:rPr>
                <w:rFonts w:ascii="Times New Roman" w:eastAsia="Times New Roman" w:hAnsi="Times New Roman" w:cs="Times New Roman"/>
              </w:rPr>
              <w:t xml:space="preserve"> «____</w:t>
            </w:r>
            <w:proofErr w:type="gramStart"/>
            <w:r w:rsidRPr="00763F5C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763F5C">
              <w:rPr>
                <w:rFonts w:ascii="Times New Roman" w:eastAsia="Times New Roman" w:hAnsi="Times New Roman" w:cs="Times New Roman"/>
              </w:rPr>
              <w:t>_____________2026 г.</w:t>
            </w:r>
          </w:p>
        </w:tc>
      </w:tr>
      <w:bookmarkEnd w:id="0"/>
    </w:tbl>
    <w:p w14:paraId="6203480F" w14:textId="77777777" w:rsidR="009A035D" w:rsidRDefault="009A035D"/>
    <w:sectPr w:rsidR="009A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D8"/>
    <w:rsid w:val="000B76B3"/>
    <w:rsid w:val="00275A0C"/>
    <w:rsid w:val="0033469C"/>
    <w:rsid w:val="005A5FEB"/>
    <w:rsid w:val="00916DD9"/>
    <w:rsid w:val="009A035D"/>
    <w:rsid w:val="00B67F67"/>
    <w:rsid w:val="00C57027"/>
    <w:rsid w:val="00DB4C78"/>
    <w:rsid w:val="00E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27B0"/>
  <w15:chartTrackingRefBased/>
  <w15:docId w15:val="{3B4F6490-17EE-4B48-8843-D37A782E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A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275A0C"/>
    <w:pPr>
      <w:ind w:left="720"/>
      <w:contextualSpacing/>
    </w:p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75A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Александр Владимирович</dc:creator>
  <cp:keywords/>
  <dc:description/>
  <cp:lastModifiedBy>Червонина Ольга Владимировна</cp:lastModifiedBy>
  <cp:revision>4</cp:revision>
  <dcterms:created xsi:type="dcterms:W3CDTF">2026-07-22T02:29:00Z</dcterms:created>
  <dcterms:modified xsi:type="dcterms:W3CDTF">2026-07-24T06:14:00Z</dcterms:modified>
</cp:coreProperties>
</file>